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F274E2">
        <w:rPr>
          <w:rFonts w:cs="Arial"/>
          <w:b/>
          <w:sz w:val="24"/>
          <w:szCs w:val="24"/>
        </w:rPr>
        <w:t>VIERNES 22</w:t>
      </w:r>
      <w:r w:rsidR="00DC0A58">
        <w:rPr>
          <w:rFonts w:cs="Arial"/>
          <w:b/>
          <w:sz w:val="24"/>
          <w:szCs w:val="24"/>
        </w:rPr>
        <w:t xml:space="preserve"> DE JULIO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F274E2">
        <w:rPr>
          <w:rFonts w:cs="Arial"/>
          <w:sz w:val="24"/>
          <w:szCs w:val="24"/>
        </w:rPr>
        <w:t>22</w:t>
      </w:r>
      <w:r w:rsidR="00DC0A58">
        <w:rPr>
          <w:rFonts w:cs="Arial"/>
          <w:sz w:val="24"/>
          <w:szCs w:val="24"/>
        </w:rPr>
        <w:t xml:space="preserve"> de Julio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F3022A" w:rsidRPr="002A1A49" w:rsidRDefault="00F3022A" w:rsidP="002A1A49">
      <w:pPr>
        <w:rPr>
          <w:rFonts w:cs="Arial"/>
          <w:sz w:val="24"/>
          <w:szCs w:val="24"/>
        </w:rPr>
      </w:pP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F3022A" w:rsidRDefault="00F3022A" w:rsidP="002A1A49">
      <w:pPr>
        <w:rPr>
          <w:rFonts w:cs="Arial"/>
          <w:sz w:val="24"/>
          <w:szCs w:val="24"/>
        </w:rPr>
      </w:pP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53"/>
        <w:gridCol w:w="2907"/>
      </w:tblGrid>
      <w:tr w:rsidR="002A1A49" w:rsidRPr="00D77A58" w:rsidTr="00F3022A">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653"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892335" w:rsidRPr="00D77A58" w:rsidTr="00F3022A">
        <w:tc>
          <w:tcPr>
            <w:tcW w:w="1417" w:type="dxa"/>
          </w:tcPr>
          <w:p w:rsidR="00892335" w:rsidRDefault="00892335" w:rsidP="007057EC">
            <w:pPr>
              <w:rPr>
                <w:rFonts w:cs="Arial"/>
                <w:sz w:val="18"/>
                <w:szCs w:val="18"/>
              </w:rPr>
            </w:pPr>
            <w:r>
              <w:rPr>
                <w:rFonts w:cs="Arial"/>
                <w:sz w:val="18"/>
                <w:szCs w:val="18"/>
              </w:rPr>
              <w:t>543/2016</w:t>
            </w:r>
          </w:p>
        </w:tc>
        <w:tc>
          <w:tcPr>
            <w:tcW w:w="3653" w:type="dxa"/>
          </w:tcPr>
          <w:p w:rsidR="00892335" w:rsidRPr="007057EC" w:rsidRDefault="00892335" w:rsidP="00DC0A58">
            <w:pPr>
              <w:rPr>
                <w:rFonts w:cs="Arial"/>
                <w:sz w:val="18"/>
                <w:szCs w:val="18"/>
              </w:rPr>
            </w:pPr>
            <w:r w:rsidRPr="00892335">
              <w:rPr>
                <w:rFonts w:cs="Arial"/>
                <w:sz w:val="18"/>
                <w:szCs w:val="18"/>
              </w:rPr>
              <w:t xml:space="preserve">Solicito reporte </w:t>
            </w:r>
            <w:proofErr w:type="spellStart"/>
            <w:r w:rsidRPr="00892335">
              <w:rPr>
                <w:rFonts w:cs="Arial"/>
                <w:sz w:val="18"/>
                <w:szCs w:val="18"/>
              </w:rPr>
              <w:t>víal</w:t>
            </w:r>
            <w:proofErr w:type="spellEnd"/>
            <w:r w:rsidRPr="00892335">
              <w:rPr>
                <w:rFonts w:cs="Arial"/>
                <w:sz w:val="18"/>
                <w:szCs w:val="18"/>
              </w:rPr>
              <w:t xml:space="preserve"> del accidente ocasionado y/o sufrido por una camioneta Mazda color azul, a nombre de </w:t>
            </w:r>
            <w:proofErr w:type="spellStart"/>
            <w:r w:rsidRPr="00892335">
              <w:rPr>
                <w:rFonts w:cs="Arial"/>
                <w:sz w:val="18"/>
                <w:szCs w:val="18"/>
              </w:rPr>
              <w:t>wuenceslao</w:t>
            </w:r>
            <w:proofErr w:type="spellEnd"/>
            <w:r>
              <w:rPr>
                <w:rFonts w:cs="Arial"/>
                <w:sz w:val="18"/>
                <w:szCs w:val="18"/>
              </w:rPr>
              <w:t xml:space="preserve"> </w:t>
            </w:r>
            <w:proofErr w:type="spellStart"/>
            <w:r>
              <w:rPr>
                <w:rFonts w:cs="Arial"/>
                <w:sz w:val="18"/>
                <w:szCs w:val="18"/>
              </w:rPr>
              <w:t>Rodriguez</w:t>
            </w:r>
            <w:proofErr w:type="spellEnd"/>
            <w:r>
              <w:rPr>
                <w:rFonts w:cs="Arial"/>
                <w:sz w:val="18"/>
                <w:szCs w:val="18"/>
              </w:rPr>
              <w:t xml:space="preserve"> </w:t>
            </w:r>
            <w:proofErr w:type="spellStart"/>
            <w:r>
              <w:rPr>
                <w:rFonts w:cs="Arial"/>
                <w:sz w:val="18"/>
                <w:szCs w:val="18"/>
              </w:rPr>
              <w:t>Rodriguez</w:t>
            </w:r>
            <w:proofErr w:type="spellEnd"/>
            <w:r>
              <w:rPr>
                <w:rFonts w:cs="Arial"/>
                <w:sz w:val="18"/>
                <w:szCs w:val="18"/>
              </w:rPr>
              <w:t>, pero condu</w:t>
            </w:r>
            <w:bookmarkStart w:id="0" w:name="_GoBack"/>
            <w:bookmarkEnd w:id="0"/>
            <w:r w:rsidRPr="00892335">
              <w:rPr>
                <w:rFonts w:cs="Arial"/>
                <w:sz w:val="18"/>
                <w:szCs w:val="18"/>
              </w:rPr>
              <w:t xml:space="preserve">cida por Dalila Janeth </w:t>
            </w:r>
            <w:proofErr w:type="spellStart"/>
            <w:r w:rsidRPr="00892335">
              <w:rPr>
                <w:rFonts w:cs="Arial"/>
                <w:sz w:val="18"/>
                <w:szCs w:val="18"/>
              </w:rPr>
              <w:t>Rodriguez</w:t>
            </w:r>
            <w:proofErr w:type="spellEnd"/>
            <w:r w:rsidRPr="00892335">
              <w:rPr>
                <w:rFonts w:cs="Arial"/>
                <w:sz w:val="18"/>
                <w:szCs w:val="18"/>
              </w:rPr>
              <w:t xml:space="preserve"> Enciso, en estado </w:t>
            </w:r>
            <w:r w:rsidRPr="00892335">
              <w:rPr>
                <w:rFonts w:cs="Arial"/>
                <w:sz w:val="18"/>
                <w:szCs w:val="18"/>
              </w:rPr>
              <w:lastRenderedPageBreak/>
              <w:t xml:space="preserve">de ebriedad, el día de 10 de Julio del 2016, alrededor de las 05:00 am, en el punto rio mascota, justo en la vuelta del poblado denominado “LA DESEMBOCADA”, a la cual asistieron dos cuerpos policiales; así mismo deseo se me informe la penalización que se impuso debido a que no hubo </w:t>
            </w:r>
            <w:proofErr w:type="spellStart"/>
            <w:r w:rsidRPr="00892335">
              <w:rPr>
                <w:rFonts w:cs="Arial"/>
                <w:sz w:val="18"/>
                <w:szCs w:val="18"/>
              </w:rPr>
              <w:t>ningun</w:t>
            </w:r>
            <w:proofErr w:type="spellEnd"/>
            <w:r w:rsidRPr="00892335">
              <w:rPr>
                <w:rFonts w:cs="Arial"/>
                <w:sz w:val="18"/>
                <w:szCs w:val="18"/>
              </w:rPr>
              <w:t xml:space="preserve"> detenido</w:t>
            </w:r>
          </w:p>
        </w:tc>
        <w:tc>
          <w:tcPr>
            <w:tcW w:w="2907" w:type="dxa"/>
          </w:tcPr>
          <w:p w:rsidR="00892335" w:rsidRPr="00D77A58" w:rsidRDefault="00892335" w:rsidP="003716F4">
            <w:pPr>
              <w:rPr>
                <w:rFonts w:cs="Arial"/>
                <w:sz w:val="18"/>
                <w:szCs w:val="18"/>
              </w:rPr>
            </w:pPr>
            <w:r w:rsidRPr="00D77A58">
              <w:rPr>
                <w:rFonts w:cs="Arial"/>
                <w:sz w:val="18"/>
                <w:szCs w:val="18"/>
              </w:rPr>
              <w:lastRenderedPageBreak/>
              <w:t xml:space="preserve">Se confirma la inexistencia por los motivos expuestos en la resolución. Notifíquese al solicitante en los términos del Artículo 86 Bis punto 4 de la Ley </w:t>
            </w:r>
            <w:r w:rsidRPr="00D77A58">
              <w:rPr>
                <w:rFonts w:cs="Arial"/>
                <w:sz w:val="18"/>
                <w:szCs w:val="18"/>
              </w:rPr>
              <w:lastRenderedPageBreak/>
              <w:t>de Transparencia y Acceso a la Información Pública del Estado de Jalisco y sus Municipios</w:t>
            </w:r>
          </w:p>
        </w:tc>
      </w:tr>
      <w:tr w:rsidR="002A1A49" w:rsidRPr="00D77A58" w:rsidTr="00F3022A">
        <w:tc>
          <w:tcPr>
            <w:tcW w:w="1417" w:type="dxa"/>
          </w:tcPr>
          <w:p w:rsidR="002A1A49" w:rsidRPr="00D77A58" w:rsidRDefault="00F274E2" w:rsidP="007057EC">
            <w:pPr>
              <w:rPr>
                <w:rFonts w:cs="Arial"/>
                <w:sz w:val="18"/>
                <w:szCs w:val="18"/>
              </w:rPr>
            </w:pPr>
            <w:r>
              <w:rPr>
                <w:rFonts w:cs="Arial"/>
                <w:sz w:val="18"/>
                <w:szCs w:val="18"/>
              </w:rPr>
              <w:lastRenderedPageBreak/>
              <w:t>5</w:t>
            </w:r>
            <w:r w:rsidR="007057EC">
              <w:rPr>
                <w:rFonts w:cs="Arial"/>
                <w:sz w:val="18"/>
                <w:szCs w:val="18"/>
              </w:rPr>
              <w:t>48</w:t>
            </w:r>
            <w:r w:rsidR="00572FBE">
              <w:rPr>
                <w:rFonts w:cs="Arial"/>
                <w:sz w:val="18"/>
                <w:szCs w:val="18"/>
              </w:rPr>
              <w:t>/2016</w:t>
            </w:r>
          </w:p>
        </w:tc>
        <w:tc>
          <w:tcPr>
            <w:tcW w:w="3653" w:type="dxa"/>
          </w:tcPr>
          <w:p w:rsidR="007E11A9" w:rsidRPr="00D77A58" w:rsidRDefault="007057EC" w:rsidP="00DC0A58">
            <w:pPr>
              <w:rPr>
                <w:rFonts w:cs="Arial"/>
                <w:sz w:val="18"/>
                <w:szCs w:val="18"/>
              </w:rPr>
            </w:pPr>
            <w:r w:rsidRPr="007057EC">
              <w:rPr>
                <w:rFonts w:cs="Arial"/>
                <w:sz w:val="18"/>
                <w:szCs w:val="18"/>
              </w:rPr>
              <w:t>Copia Certificada de la Información al Departamento de Obras Publicas del lapso de tiempo que duro la Obra en Construcción y su terminación ubicada en la Calle Juan Escutia #112, Colonia Valentín Gómez Farías en esta Ciudad de Puerto Vallarta, Jalisco, misma que la H. Sexta Junta Especial de la Local de Conciliación y Arbitraje del Estado de Jalisco, emitió oficio a esta dependencia 12 de Junio del año 2012, recibiendo este H. Ayuntamiento Constitucional de Puerto Vallarta, en Oficialía de Partes, bajo número de 04832012JUL161201, dirigido a la Dirección de Obras Públicas, sin que hasta el momento hayamos tenido respuesta</w:t>
            </w:r>
          </w:p>
        </w:tc>
        <w:tc>
          <w:tcPr>
            <w:tcW w:w="2907" w:type="dxa"/>
          </w:tcPr>
          <w:p w:rsidR="002A1A49" w:rsidRPr="00D77A58" w:rsidRDefault="002A1A49"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612B4" w:rsidRPr="00D77A58" w:rsidTr="006E5011">
        <w:trPr>
          <w:trHeight w:val="1476"/>
        </w:trPr>
        <w:tc>
          <w:tcPr>
            <w:tcW w:w="1417" w:type="dxa"/>
          </w:tcPr>
          <w:p w:rsidR="006612B4" w:rsidRDefault="00F274E2" w:rsidP="005D52F3">
            <w:pPr>
              <w:rPr>
                <w:rFonts w:cs="Arial"/>
                <w:sz w:val="18"/>
                <w:szCs w:val="18"/>
              </w:rPr>
            </w:pPr>
            <w:r>
              <w:rPr>
                <w:rFonts w:cs="Arial"/>
                <w:sz w:val="18"/>
                <w:szCs w:val="18"/>
              </w:rPr>
              <w:t>550</w:t>
            </w:r>
            <w:r w:rsidR="006E5011">
              <w:rPr>
                <w:rFonts w:cs="Arial"/>
                <w:sz w:val="18"/>
                <w:szCs w:val="18"/>
              </w:rPr>
              <w:t>/2016</w:t>
            </w:r>
          </w:p>
        </w:tc>
        <w:tc>
          <w:tcPr>
            <w:tcW w:w="3653" w:type="dxa"/>
          </w:tcPr>
          <w:p w:rsidR="00F274E2" w:rsidRPr="00F274E2" w:rsidRDefault="00F274E2" w:rsidP="00F274E2">
            <w:pPr>
              <w:rPr>
                <w:rFonts w:cs="Arial"/>
                <w:sz w:val="18"/>
                <w:szCs w:val="18"/>
              </w:rPr>
            </w:pPr>
            <w:r w:rsidRPr="00F274E2">
              <w:rPr>
                <w:rFonts w:cs="Arial"/>
                <w:sz w:val="18"/>
                <w:szCs w:val="18"/>
              </w:rPr>
              <w:t>1.- Copia de la autorización del H. Ayuntamiento de Puerto Vallarta correspondiente al uso del suelo del sitio de taxis F-01 “Plaza Principal”.</w:t>
            </w:r>
          </w:p>
          <w:p w:rsidR="00F274E2" w:rsidRPr="00F274E2" w:rsidRDefault="00F274E2" w:rsidP="00F274E2">
            <w:pPr>
              <w:rPr>
                <w:rFonts w:cs="Arial"/>
                <w:sz w:val="18"/>
                <w:szCs w:val="18"/>
              </w:rPr>
            </w:pPr>
          </w:p>
          <w:p w:rsidR="006612B4" w:rsidRPr="000045AB" w:rsidRDefault="00F274E2" w:rsidP="00F274E2">
            <w:pPr>
              <w:rPr>
                <w:rFonts w:cs="Arial"/>
                <w:sz w:val="18"/>
                <w:szCs w:val="18"/>
              </w:rPr>
            </w:pPr>
            <w:r w:rsidRPr="00F274E2">
              <w:rPr>
                <w:rFonts w:cs="Arial"/>
                <w:sz w:val="18"/>
                <w:szCs w:val="18"/>
              </w:rPr>
              <w:t>2.- Copia de la autorización del H. Ayuntamiento de Puerto Vallarta correspondiente al uso del suelo de todas las derivaciones de taxi del sitio F-01 “Plaza Principal</w:t>
            </w:r>
          </w:p>
        </w:tc>
        <w:tc>
          <w:tcPr>
            <w:tcW w:w="2907" w:type="dxa"/>
          </w:tcPr>
          <w:p w:rsidR="006612B4" w:rsidRPr="00D77A58" w:rsidRDefault="006612B4"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F274E2">
        <w:rPr>
          <w:rFonts w:cs="Arial"/>
          <w:sz w:val="24"/>
          <w:szCs w:val="24"/>
        </w:rPr>
        <w:t>22</w:t>
      </w:r>
      <w:r w:rsidR="00DC0A58">
        <w:rPr>
          <w:rFonts w:cs="Arial"/>
          <w:sz w:val="24"/>
          <w:szCs w:val="24"/>
        </w:rPr>
        <w:t xml:space="preserve"> de Julio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45AB"/>
    <w:rsid w:val="00021110"/>
    <w:rsid w:val="00023681"/>
    <w:rsid w:val="00065874"/>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03835"/>
    <w:rsid w:val="004145F6"/>
    <w:rsid w:val="00456F6C"/>
    <w:rsid w:val="004627FE"/>
    <w:rsid w:val="00467D58"/>
    <w:rsid w:val="004827D7"/>
    <w:rsid w:val="004A6D52"/>
    <w:rsid w:val="004D41E0"/>
    <w:rsid w:val="005025A9"/>
    <w:rsid w:val="005116A4"/>
    <w:rsid w:val="00572FBE"/>
    <w:rsid w:val="00591A8F"/>
    <w:rsid w:val="005B577F"/>
    <w:rsid w:val="005B72D5"/>
    <w:rsid w:val="005C1D80"/>
    <w:rsid w:val="005C7E06"/>
    <w:rsid w:val="005D52F3"/>
    <w:rsid w:val="005E2AC9"/>
    <w:rsid w:val="005E79B6"/>
    <w:rsid w:val="005F3727"/>
    <w:rsid w:val="00625073"/>
    <w:rsid w:val="006612B4"/>
    <w:rsid w:val="0069467C"/>
    <w:rsid w:val="006B1556"/>
    <w:rsid w:val="006C2ED0"/>
    <w:rsid w:val="006D3A70"/>
    <w:rsid w:val="006E3B3C"/>
    <w:rsid w:val="006E5011"/>
    <w:rsid w:val="006F0D61"/>
    <w:rsid w:val="007057EC"/>
    <w:rsid w:val="00706B04"/>
    <w:rsid w:val="00737AEC"/>
    <w:rsid w:val="007527B9"/>
    <w:rsid w:val="00763A09"/>
    <w:rsid w:val="007C7EDF"/>
    <w:rsid w:val="007E11A9"/>
    <w:rsid w:val="00803422"/>
    <w:rsid w:val="00803BC5"/>
    <w:rsid w:val="008518C3"/>
    <w:rsid w:val="0087027F"/>
    <w:rsid w:val="00892335"/>
    <w:rsid w:val="008B0DFE"/>
    <w:rsid w:val="008D76C6"/>
    <w:rsid w:val="008E2338"/>
    <w:rsid w:val="0091502C"/>
    <w:rsid w:val="00950FE8"/>
    <w:rsid w:val="00981F0F"/>
    <w:rsid w:val="00990AAC"/>
    <w:rsid w:val="009B6CB7"/>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E17D5"/>
    <w:rsid w:val="00CF215E"/>
    <w:rsid w:val="00D72F04"/>
    <w:rsid w:val="00D77A58"/>
    <w:rsid w:val="00DC0A58"/>
    <w:rsid w:val="00DD2049"/>
    <w:rsid w:val="00E21673"/>
    <w:rsid w:val="00E34126"/>
    <w:rsid w:val="00E423D3"/>
    <w:rsid w:val="00E446EE"/>
    <w:rsid w:val="00ED0F84"/>
    <w:rsid w:val="00EE02B0"/>
    <w:rsid w:val="00EF1B0D"/>
    <w:rsid w:val="00F00664"/>
    <w:rsid w:val="00F057F7"/>
    <w:rsid w:val="00F274E2"/>
    <w:rsid w:val="00F3022A"/>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8083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2016-07-12T00:02:00Z</cp:lastPrinted>
  <dcterms:created xsi:type="dcterms:W3CDTF">2016-07-22T23:01:00Z</dcterms:created>
  <dcterms:modified xsi:type="dcterms:W3CDTF">2016-07-22T23:01:00Z</dcterms:modified>
</cp:coreProperties>
</file>